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44" w:rsidRPr="00E267D3" w:rsidRDefault="00176B44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282"/>
        <w:gridCol w:w="3040"/>
        <w:gridCol w:w="3023"/>
      </w:tblGrid>
      <w:tr w:rsidR="00176B44" w:rsidRPr="00E267D3" w:rsidTr="000D46B2">
        <w:tc>
          <w:tcPr>
            <w:tcW w:w="9345" w:type="dxa"/>
            <w:gridSpan w:val="3"/>
          </w:tcPr>
          <w:p w:rsidR="00176B44" w:rsidRPr="0026628E" w:rsidRDefault="00176B44" w:rsidP="0026628E">
            <w:pPr>
              <w:jc w:val="center"/>
              <w:rPr>
                <w:b/>
                <w:sz w:val="22"/>
                <w:szCs w:val="22"/>
              </w:rPr>
            </w:pPr>
            <w:r w:rsidRPr="0026628E">
              <w:rPr>
                <w:b/>
                <w:sz w:val="22"/>
                <w:szCs w:val="22"/>
              </w:rPr>
              <w:t>Сектор надзора за аттракционами «Юг» (г. Новокузнецк)</w:t>
            </w:r>
          </w:p>
        </w:tc>
      </w:tr>
      <w:tr w:rsidR="00E15E86" w:rsidRPr="00E267D3" w:rsidTr="00C2032F">
        <w:tc>
          <w:tcPr>
            <w:tcW w:w="9345" w:type="dxa"/>
            <w:gridSpan w:val="3"/>
          </w:tcPr>
          <w:p w:rsidR="00E15E86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</w:t>
            </w:r>
            <w:r w:rsidR="00C333EB">
              <w:rPr>
                <w:sz w:val="22"/>
                <w:szCs w:val="22"/>
              </w:rPr>
              <w:t xml:space="preserve"> Кемеровской области – Кузбассу</w:t>
            </w:r>
            <w:r w:rsidRPr="00E267D3">
              <w:rPr>
                <w:sz w:val="22"/>
                <w:szCs w:val="22"/>
              </w:rPr>
              <w:t>(Управление гостехнадзора Кузбасса, лицевой счёт № 04392004080)</w:t>
            </w:r>
          </w:p>
        </w:tc>
      </w:tr>
      <w:tr w:rsidR="00176B44" w:rsidRPr="00E267D3" w:rsidTr="00C0515A">
        <w:tc>
          <w:tcPr>
            <w:tcW w:w="3282" w:type="dxa"/>
          </w:tcPr>
          <w:p w:rsidR="00176B44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Получатель:</w:t>
            </w:r>
          </w:p>
        </w:tc>
        <w:tc>
          <w:tcPr>
            <w:tcW w:w="3040" w:type="dxa"/>
          </w:tcPr>
          <w:p w:rsidR="00176B44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ИНН 4205044165</w:t>
            </w:r>
          </w:p>
        </w:tc>
        <w:tc>
          <w:tcPr>
            <w:tcW w:w="3023" w:type="dxa"/>
          </w:tcPr>
          <w:p w:rsidR="00E15E86" w:rsidRPr="00E267D3" w:rsidRDefault="00E15E86" w:rsidP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КПП 420501001</w:t>
            </w:r>
          </w:p>
          <w:p w:rsidR="00176B44" w:rsidRPr="00E267D3" w:rsidRDefault="00176B44">
            <w:pPr>
              <w:rPr>
                <w:sz w:val="22"/>
                <w:szCs w:val="22"/>
              </w:rPr>
            </w:pPr>
          </w:p>
        </w:tc>
      </w:tr>
      <w:tr w:rsidR="00E15E86" w:rsidRPr="00E267D3" w:rsidTr="00C0515A">
        <w:tc>
          <w:tcPr>
            <w:tcW w:w="3282" w:type="dxa"/>
          </w:tcPr>
          <w:p w:rsidR="00E15E86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Расчётный счёт:</w:t>
            </w:r>
          </w:p>
        </w:tc>
        <w:tc>
          <w:tcPr>
            <w:tcW w:w="6063" w:type="dxa"/>
            <w:gridSpan w:val="2"/>
          </w:tcPr>
          <w:p w:rsidR="00E15E86" w:rsidRPr="00E267D3" w:rsidRDefault="00E15E86" w:rsidP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03100643000000013900</w:t>
            </w:r>
          </w:p>
          <w:p w:rsidR="00E15E86" w:rsidRPr="00E267D3" w:rsidRDefault="00E15E86">
            <w:pPr>
              <w:rPr>
                <w:sz w:val="22"/>
                <w:szCs w:val="22"/>
              </w:rPr>
            </w:pPr>
          </w:p>
        </w:tc>
      </w:tr>
      <w:tr w:rsidR="00176B44" w:rsidRPr="00E267D3" w:rsidTr="00C0515A">
        <w:tc>
          <w:tcPr>
            <w:tcW w:w="3282" w:type="dxa"/>
          </w:tcPr>
          <w:p w:rsidR="00176B44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Банк получателя:</w:t>
            </w:r>
          </w:p>
        </w:tc>
        <w:tc>
          <w:tcPr>
            <w:tcW w:w="3040" w:type="dxa"/>
          </w:tcPr>
          <w:p w:rsidR="00176B44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ОТДЕЛЕНИЕ КЕМЕРОВО БАНКА РОССИИ</w:t>
            </w:r>
          </w:p>
        </w:tc>
        <w:tc>
          <w:tcPr>
            <w:tcW w:w="3023" w:type="dxa"/>
          </w:tcPr>
          <w:p w:rsidR="00E15E86" w:rsidRPr="00E267D3" w:rsidRDefault="00E15E86" w:rsidP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г. Кемерово</w:t>
            </w:r>
          </w:p>
          <w:p w:rsidR="00E15E86" w:rsidRPr="00E267D3" w:rsidRDefault="00E15E86" w:rsidP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БИК013207212</w:t>
            </w:r>
          </w:p>
          <w:p w:rsidR="00176B44" w:rsidRPr="00E267D3" w:rsidRDefault="00176B44">
            <w:pPr>
              <w:rPr>
                <w:sz w:val="22"/>
                <w:szCs w:val="22"/>
              </w:rPr>
            </w:pPr>
          </w:p>
        </w:tc>
      </w:tr>
      <w:tr w:rsidR="00E15E86" w:rsidRPr="00E267D3" w:rsidTr="00C0515A">
        <w:tc>
          <w:tcPr>
            <w:tcW w:w="3282" w:type="dxa"/>
          </w:tcPr>
          <w:p w:rsidR="00E15E86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Корреспондентский счёт:</w:t>
            </w:r>
          </w:p>
        </w:tc>
        <w:tc>
          <w:tcPr>
            <w:tcW w:w="6063" w:type="dxa"/>
            <w:gridSpan w:val="2"/>
          </w:tcPr>
          <w:p w:rsidR="00E15E86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40102810745370000032</w:t>
            </w:r>
          </w:p>
        </w:tc>
      </w:tr>
      <w:tr w:rsidR="00E15E86" w:rsidRPr="00E267D3" w:rsidTr="00C0515A">
        <w:tc>
          <w:tcPr>
            <w:tcW w:w="3282" w:type="dxa"/>
          </w:tcPr>
          <w:p w:rsidR="00E15E86" w:rsidRPr="00E267D3" w:rsidRDefault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КБК</w:t>
            </w:r>
          </w:p>
        </w:tc>
        <w:tc>
          <w:tcPr>
            <w:tcW w:w="6063" w:type="dxa"/>
            <w:gridSpan w:val="2"/>
          </w:tcPr>
          <w:p w:rsidR="00E15E86" w:rsidRPr="00E267D3" w:rsidRDefault="00E15E86" w:rsidP="00CB650A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856108075100110</w:t>
            </w:r>
            <w:r w:rsidR="00CB650A">
              <w:rPr>
                <w:sz w:val="22"/>
                <w:szCs w:val="22"/>
              </w:rPr>
              <w:t>54</w:t>
            </w:r>
            <w:r w:rsidRPr="00E267D3">
              <w:rPr>
                <w:sz w:val="22"/>
                <w:szCs w:val="22"/>
              </w:rPr>
              <w:t>110</w:t>
            </w:r>
          </w:p>
        </w:tc>
      </w:tr>
      <w:tr w:rsidR="00E267D3" w:rsidRPr="00E267D3" w:rsidTr="00C0515A">
        <w:tc>
          <w:tcPr>
            <w:tcW w:w="3282" w:type="dxa"/>
          </w:tcPr>
          <w:p w:rsidR="00E267D3" w:rsidRPr="00E267D3" w:rsidRDefault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ОКТМО</w:t>
            </w:r>
          </w:p>
        </w:tc>
        <w:tc>
          <w:tcPr>
            <w:tcW w:w="6063" w:type="dxa"/>
            <w:gridSpan w:val="2"/>
          </w:tcPr>
          <w:p w:rsidR="00E267D3" w:rsidRPr="00E267D3" w:rsidRDefault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32731000</w:t>
            </w:r>
          </w:p>
        </w:tc>
      </w:tr>
      <w:tr w:rsidR="00E15E86" w:rsidRPr="00E267D3" w:rsidTr="00705794">
        <w:tc>
          <w:tcPr>
            <w:tcW w:w="9345" w:type="dxa"/>
            <w:gridSpan w:val="3"/>
          </w:tcPr>
          <w:p w:rsidR="00C0515A" w:rsidRPr="00D129E6" w:rsidRDefault="00E15E86" w:rsidP="00E15E86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Назначение платежа: госпошлина 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</w:t>
            </w:r>
          </w:p>
        </w:tc>
      </w:tr>
      <w:tr w:rsidR="00C0515A" w:rsidRPr="00E267D3" w:rsidTr="00705794">
        <w:tc>
          <w:tcPr>
            <w:tcW w:w="9345" w:type="dxa"/>
            <w:gridSpan w:val="3"/>
          </w:tcPr>
          <w:p w:rsidR="00C0515A" w:rsidRPr="00E267D3" w:rsidRDefault="00C0515A" w:rsidP="00E15E86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Размер госпошлины за государственную регистрацию на аттракционы, имеющие:</w:t>
            </w:r>
          </w:p>
        </w:tc>
      </w:tr>
      <w:tr w:rsidR="00C0515A" w:rsidRPr="00E267D3" w:rsidTr="00C0515A">
        <w:tc>
          <w:tcPr>
            <w:tcW w:w="3282" w:type="dxa"/>
          </w:tcPr>
          <w:p w:rsidR="00C0515A" w:rsidRPr="00E267D3" w:rsidRDefault="00C0515A" w:rsidP="00DF7FAD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Высокую степень потенциального биомеханического риска (</w:t>
            </w:r>
            <w:r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-1) составляет 13 000 рублей</w:t>
            </w:r>
          </w:p>
        </w:tc>
        <w:tc>
          <w:tcPr>
            <w:tcW w:w="3040" w:type="dxa"/>
          </w:tcPr>
          <w:p w:rsidR="00C0515A" w:rsidRPr="00E267D3" w:rsidRDefault="00C0515A" w:rsidP="00DF7FAD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Среднюю степень потенциального биомеханического риска (</w:t>
            </w:r>
            <w:r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-2) составляет7000 рублей</w:t>
            </w:r>
          </w:p>
        </w:tc>
        <w:tc>
          <w:tcPr>
            <w:tcW w:w="3023" w:type="dxa"/>
          </w:tcPr>
          <w:p w:rsidR="00C0515A" w:rsidRPr="00E267D3" w:rsidRDefault="00DF7FAD" w:rsidP="00DF7FAD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Низкую степень потенциального биомеханического риска(</w:t>
            </w:r>
            <w:r w:rsidR="00C0515A"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-3) составляет 3500 рублей.</w:t>
            </w:r>
          </w:p>
        </w:tc>
      </w:tr>
    </w:tbl>
    <w:p w:rsidR="00C0515A" w:rsidRPr="00E267D3" w:rsidRDefault="00C0515A">
      <w:pPr>
        <w:rPr>
          <w:sz w:val="22"/>
          <w:szCs w:val="22"/>
        </w:rPr>
      </w:pPr>
    </w:p>
    <w:p w:rsidR="00C0515A" w:rsidRDefault="00C0515A">
      <w:pPr>
        <w:rPr>
          <w:sz w:val="22"/>
          <w:szCs w:val="22"/>
        </w:rPr>
      </w:pPr>
    </w:p>
    <w:p w:rsidR="00E267D3" w:rsidRPr="00E267D3" w:rsidRDefault="00E267D3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15E86" w:rsidRPr="00E267D3" w:rsidTr="00A6631F">
        <w:tc>
          <w:tcPr>
            <w:tcW w:w="9345" w:type="dxa"/>
            <w:gridSpan w:val="3"/>
          </w:tcPr>
          <w:p w:rsidR="00E15E86" w:rsidRPr="0026628E" w:rsidRDefault="00E15E86" w:rsidP="0026628E">
            <w:pPr>
              <w:jc w:val="center"/>
              <w:rPr>
                <w:b/>
                <w:sz w:val="22"/>
                <w:szCs w:val="22"/>
              </w:rPr>
            </w:pPr>
            <w:r w:rsidRPr="0026628E">
              <w:rPr>
                <w:b/>
                <w:sz w:val="22"/>
                <w:szCs w:val="22"/>
              </w:rPr>
              <w:t>Сектор надзора за аттракционами «Юг» (г. Новокузнецк)</w:t>
            </w:r>
          </w:p>
        </w:tc>
      </w:tr>
      <w:tr w:rsidR="00E15E86" w:rsidRPr="00E267D3" w:rsidTr="00A6631F">
        <w:tc>
          <w:tcPr>
            <w:tcW w:w="9345" w:type="dxa"/>
            <w:gridSpan w:val="3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(Управление гостехнадзора Кузбасса, лицевой счёт № 04392004080)</w:t>
            </w: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Получатель: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ИНН 4205044165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КПП 420501001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Расчётный счёт:</w:t>
            </w:r>
          </w:p>
        </w:tc>
        <w:tc>
          <w:tcPr>
            <w:tcW w:w="6230" w:type="dxa"/>
            <w:gridSpan w:val="2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03100643000000013900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Банк получателя: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ОТДЕЛЕНИЕ КЕМЕРОВО БАНКА РОССИИ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г. Кемерово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БИК013207212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Корреспондентский счёт:</w:t>
            </w:r>
          </w:p>
        </w:tc>
        <w:tc>
          <w:tcPr>
            <w:tcW w:w="6230" w:type="dxa"/>
            <w:gridSpan w:val="2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40102810745370000032</w:t>
            </w: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КБК</w:t>
            </w:r>
          </w:p>
        </w:tc>
        <w:tc>
          <w:tcPr>
            <w:tcW w:w="6230" w:type="dxa"/>
            <w:gridSpan w:val="2"/>
          </w:tcPr>
          <w:p w:rsidR="00E15E86" w:rsidRPr="00E267D3" w:rsidRDefault="00CB650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856108075100110</w:t>
            </w:r>
            <w:r>
              <w:rPr>
                <w:sz w:val="22"/>
                <w:szCs w:val="22"/>
              </w:rPr>
              <w:t>54</w:t>
            </w:r>
            <w:r w:rsidRPr="00E267D3">
              <w:rPr>
                <w:sz w:val="22"/>
                <w:szCs w:val="22"/>
              </w:rPr>
              <w:t>110</w:t>
            </w:r>
          </w:p>
        </w:tc>
      </w:tr>
      <w:tr w:rsidR="00E267D3" w:rsidRPr="00E267D3" w:rsidTr="00A6631F">
        <w:tc>
          <w:tcPr>
            <w:tcW w:w="3115" w:type="dxa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ОКТМО</w:t>
            </w:r>
          </w:p>
        </w:tc>
        <w:tc>
          <w:tcPr>
            <w:tcW w:w="6230" w:type="dxa"/>
            <w:gridSpan w:val="2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32731000</w:t>
            </w:r>
          </w:p>
        </w:tc>
      </w:tr>
      <w:tr w:rsidR="00E267D3" w:rsidRPr="00E267D3" w:rsidTr="00A6631F">
        <w:tc>
          <w:tcPr>
            <w:tcW w:w="9345" w:type="dxa"/>
            <w:gridSpan w:val="3"/>
          </w:tcPr>
          <w:p w:rsidR="00E267D3" w:rsidRPr="00D129E6" w:rsidRDefault="00E267D3" w:rsidP="00E267D3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Назначение платежа: госпошлина за временную государственную регистрацию по месту пребывания ранее зарегистрированного аттракциона</w:t>
            </w:r>
          </w:p>
        </w:tc>
      </w:tr>
      <w:tr w:rsidR="00E267D3" w:rsidRPr="00E267D3" w:rsidTr="00A6631F">
        <w:tc>
          <w:tcPr>
            <w:tcW w:w="9345" w:type="dxa"/>
            <w:gridSpan w:val="3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Размер госпошлины за государственную регистрацию на аттракционы, имеющие:</w:t>
            </w:r>
          </w:p>
        </w:tc>
      </w:tr>
      <w:tr w:rsidR="00E267D3" w:rsidRPr="00E267D3" w:rsidTr="008A1B57">
        <w:tc>
          <w:tcPr>
            <w:tcW w:w="3115" w:type="dxa"/>
          </w:tcPr>
          <w:p w:rsidR="00E267D3" w:rsidRPr="00E267D3" w:rsidRDefault="00E267D3" w:rsidP="00E267D3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Высокую степень потенциального биомеханического риска (</w:t>
            </w:r>
            <w:r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-1) составляет 2400 рублей</w:t>
            </w:r>
          </w:p>
        </w:tc>
        <w:tc>
          <w:tcPr>
            <w:tcW w:w="3115" w:type="dxa"/>
          </w:tcPr>
          <w:p w:rsidR="00E267D3" w:rsidRPr="00E267D3" w:rsidRDefault="00E267D3" w:rsidP="00E267D3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Среднюю степень потенциального биомеханического риска (</w:t>
            </w:r>
            <w:r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-2) составляет 1800 рублей</w:t>
            </w:r>
          </w:p>
        </w:tc>
        <w:tc>
          <w:tcPr>
            <w:tcW w:w="3115" w:type="dxa"/>
          </w:tcPr>
          <w:p w:rsidR="00E267D3" w:rsidRPr="00E267D3" w:rsidRDefault="00E267D3" w:rsidP="00E267D3">
            <w:pPr>
              <w:jc w:val="center"/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Низкую степень потенциального биомеханического риска (</w:t>
            </w:r>
            <w:r w:rsidRPr="00E267D3">
              <w:rPr>
                <w:sz w:val="22"/>
                <w:szCs w:val="22"/>
                <w:lang w:val="en-US"/>
              </w:rPr>
              <w:t>RB</w:t>
            </w:r>
            <w:r w:rsidRPr="00E267D3">
              <w:rPr>
                <w:sz w:val="22"/>
                <w:szCs w:val="22"/>
              </w:rPr>
              <w:t>-3) составляет 1300 рублей.</w:t>
            </w:r>
          </w:p>
        </w:tc>
      </w:tr>
    </w:tbl>
    <w:p w:rsidR="00DF008C" w:rsidRPr="00E267D3" w:rsidRDefault="00DF008C">
      <w:pPr>
        <w:rPr>
          <w:sz w:val="22"/>
          <w:szCs w:val="22"/>
        </w:rPr>
      </w:pPr>
    </w:p>
    <w:p w:rsidR="00DF008C" w:rsidRDefault="00DF008C">
      <w:pPr>
        <w:rPr>
          <w:sz w:val="22"/>
          <w:szCs w:val="22"/>
        </w:rPr>
      </w:pPr>
    </w:p>
    <w:p w:rsidR="00E267D3" w:rsidRDefault="00E267D3">
      <w:pPr>
        <w:rPr>
          <w:sz w:val="22"/>
          <w:szCs w:val="22"/>
        </w:rPr>
      </w:pPr>
    </w:p>
    <w:p w:rsidR="00E267D3" w:rsidRDefault="00E267D3">
      <w:pPr>
        <w:rPr>
          <w:sz w:val="22"/>
          <w:szCs w:val="22"/>
        </w:rPr>
      </w:pPr>
    </w:p>
    <w:p w:rsidR="00E267D3" w:rsidRDefault="00E267D3">
      <w:pPr>
        <w:rPr>
          <w:sz w:val="22"/>
          <w:szCs w:val="22"/>
        </w:rPr>
      </w:pPr>
    </w:p>
    <w:p w:rsidR="00E267D3" w:rsidRDefault="00E267D3">
      <w:pPr>
        <w:rPr>
          <w:sz w:val="22"/>
          <w:szCs w:val="22"/>
        </w:rPr>
      </w:pPr>
    </w:p>
    <w:p w:rsidR="00E267D3" w:rsidRPr="00E267D3" w:rsidRDefault="00E267D3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15E86" w:rsidRPr="00E267D3" w:rsidTr="00A6631F">
        <w:tc>
          <w:tcPr>
            <w:tcW w:w="9345" w:type="dxa"/>
            <w:gridSpan w:val="3"/>
          </w:tcPr>
          <w:p w:rsidR="00E15E86" w:rsidRPr="0026628E" w:rsidRDefault="00E15E86" w:rsidP="0026628E">
            <w:pPr>
              <w:jc w:val="center"/>
              <w:rPr>
                <w:b/>
                <w:sz w:val="22"/>
                <w:szCs w:val="22"/>
              </w:rPr>
            </w:pPr>
            <w:r w:rsidRPr="0026628E">
              <w:rPr>
                <w:b/>
                <w:sz w:val="22"/>
                <w:szCs w:val="22"/>
              </w:rPr>
              <w:lastRenderedPageBreak/>
              <w:t>Сектор надзора за аттракционами «Юг» (г. Новокузнецк)</w:t>
            </w:r>
          </w:p>
        </w:tc>
      </w:tr>
      <w:tr w:rsidR="00E15E86" w:rsidRPr="00E267D3" w:rsidTr="00A6631F">
        <w:tc>
          <w:tcPr>
            <w:tcW w:w="9345" w:type="dxa"/>
            <w:gridSpan w:val="3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(Управление гостехнадзора Кузбасса, лицевой счёт № 04392004080)</w:t>
            </w: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Получатель: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ИНН 4205044165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КПП 420501001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Расчётный счёт:</w:t>
            </w:r>
          </w:p>
        </w:tc>
        <w:tc>
          <w:tcPr>
            <w:tcW w:w="6230" w:type="dxa"/>
            <w:gridSpan w:val="2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03100643000000013900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Банк получателя: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ОТДЕЛЕНИЕ КЕМЕРОВО БАНКА РОССИИ</w:t>
            </w:r>
          </w:p>
        </w:tc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г. Кемерово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БИК013207212</w:t>
            </w:r>
          </w:p>
          <w:p w:rsidR="00E15E86" w:rsidRPr="00E267D3" w:rsidRDefault="00E15E86" w:rsidP="00A6631F">
            <w:pPr>
              <w:rPr>
                <w:sz w:val="22"/>
                <w:szCs w:val="22"/>
              </w:rPr>
            </w:pP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Корреспондентский счёт:</w:t>
            </w:r>
          </w:p>
        </w:tc>
        <w:tc>
          <w:tcPr>
            <w:tcW w:w="6230" w:type="dxa"/>
            <w:gridSpan w:val="2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40102810745370000032</w:t>
            </w:r>
          </w:p>
        </w:tc>
      </w:tr>
      <w:tr w:rsidR="00E15E86" w:rsidRPr="00E267D3" w:rsidTr="00A6631F">
        <w:tc>
          <w:tcPr>
            <w:tcW w:w="3115" w:type="dxa"/>
          </w:tcPr>
          <w:p w:rsidR="00E15E86" w:rsidRPr="00E267D3" w:rsidRDefault="00E15E86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КБК</w:t>
            </w:r>
          </w:p>
        </w:tc>
        <w:tc>
          <w:tcPr>
            <w:tcW w:w="6230" w:type="dxa"/>
            <w:gridSpan w:val="2"/>
          </w:tcPr>
          <w:p w:rsidR="00E15E86" w:rsidRPr="00E267D3" w:rsidRDefault="00CB650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856108075100110</w:t>
            </w:r>
            <w:r>
              <w:rPr>
                <w:sz w:val="22"/>
                <w:szCs w:val="22"/>
              </w:rPr>
              <w:t>54</w:t>
            </w:r>
            <w:r w:rsidRPr="00E267D3">
              <w:rPr>
                <w:sz w:val="22"/>
                <w:szCs w:val="22"/>
              </w:rPr>
              <w:t>110</w:t>
            </w:r>
          </w:p>
        </w:tc>
      </w:tr>
      <w:tr w:rsidR="00E267D3" w:rsidRPr="00E267D3" w:rsidTr="00A6631F">
        <w:tc>
          <w:tcPr>
            <w:tcW w:w="3115" w:type="dxa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ОКТМО</w:t>
            </w:r>
          </w:p>
        </w:tc>
        <w:tc>
          <w:tcPr>
            <w:tcW w:w="6230" w:type="dxa"/>
            <w:gridSpan w:val="2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32731000</w:t>
            </w:r>
          </w:p>
        </w:tc>
      </w:tr>
      <w:tr w:rsidR="00E267D3" w:rsidRPr="00E267D3" w:rsidTr="00A6631F">
        <w:tc>
          <w:tcPr>
            <w:tcW w:w="9345" w:type="dxa"/>
            <w:gridSpan w:val="3"/>
          </w:tcPr>
          <w:p w:rsidR="00E267D3" w:rsidRPr="00D129E6" w:rsidRDefault="00E267D3" w:rsidP="00E267D3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Назначение платежа: госпошлина за выдачу дубликата свидетельства о государственной регистрации аттракциона</w:t>
            </w:r>
          </w:p>
          <w:p w:rsidR="00E267D3" w:rsidRPr="00D129E6" w:rsidRDefault="00E267D3" w:rsidP="00E267D3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(госпошлина составляет 600 рублей)</w:t>
            </w:r>
          </w:p>
        </w:tc>
      </w:tr>
    </w:tbl>
    <w:p w:rsidR="00C0515A" w:rsidRDefault="00C0515A">
      <w:pPr>
        <w:rPr>
          <w:sz w:val="22"/>
          <w:szCs w:val="22"/>
        </w:rPr>
      </w:pPr>
    </w:p>
    <w:p w:rsidR="00E267D3" w:rsidRPr="00E267D3" w:rsidRDefault="00E267D3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0515A" w:rsidRPr="00E267D3" w:rsidTr="00A6631F">
        <w:tc>
          <w:tcPr>
            <w:tcW w:w="9345" w:type="dxa"/>
            <w:gridSpan w:val="3"/>
          </w:tcPr>
          <w:p w:rsidR="00C0515A" w:rsidRPr="0026628E" w:rsidRDefault="00C0515A" w:rsidP="0026628E">
            <w:pPr>
              <w:jc w:val="center"/>
              <w:rPr>
                <w:b/>
                <w:sz w:val="22"/>
                <w:szCs w:val="22"/>
              </w:rPr>
            </w:pPr>
            <w:r w:rsidRPr="0026628E">
              <w:rPr>
                <w:b/>
                <w:sz w:val="22"/>
                <w:szCs w:val="22"/>
              </w:rPr>
              <w:t>Сектор надзора за аттракционами «Юг» (г. Новокузнецк)</w:t>
            </w:r>
          </w:p>
        </w:tc>
      </w:tr>
      <w:tr w:rsidR="00C0515A" w:rsidRPr="00E267D3" w:rsidTr="00A6631F">
        <w:tc>
          <w:tcPr>
            <w:tcW w:w="9345" w:type="dxa"/>
            <w:gridSpan w:val="3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(Управление гостехнадзора Кузбасса, лицевой счёт № 04392004080)</w:t>
            </w: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Получатель: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ИНН 4205044165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КПП 420501001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Расчётный счёт:</w:t>
            </w:r>
          </w:p>
        </w:tc>
        <w:tc>
          <w:tcPr>
            <w:tcW w:w="6230" w:type="dxa"/>
            <w:gridSpan w:val="2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03100643000000013900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Банк получателя: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ОТДЕЛЕНИЕ КЕМЕРОВО БАНКА РОССИИ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г. Кемерово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БИК013207212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Корреспондентский счёт:</w:t>
            </w:r>
          </w:p>
        </w:tc>
        <w:tc>
          <w:tcPr>
            <w:tcW w:w="6230" w:type="dxa"/>
            <w:gridSpan w:val="2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40102810745370000032</w:t>
            </w: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КБК</w:t>
            </w:r>
          </w:p>
        </w:tc>
        <w:tc>
          <w:tcPr>
            <w:tcW w:w="6230" w:type="dxa"/>
            <w:gridSpan w:val="2"/>
          </w:tcPr>
          <w:p w:rsidR="00C0515A" w:rsidRPr="00E267D3" w:rsidRDefault="00CB650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856108075100110</w:t>
            </w:r>
            <w:r>
              <w:rPr>
                <w:sz w:val="22"/>
                <w:szCs w:val="22"/>
              </w:rPr>
              <w:t>54</w:t>
            </w:r>
            <w:r w:rsidRPr="00E267D3">
              <w:rPr>
                <w:sz w:val="22"/>
                <w:szCs w:val="22"/>
              </w:rPr>
              <w:t>110</w:t>
            </w:r>
          </w:p>
        </w:tc>
      </w:tr>
      <w:tr w:rsidR="00E267D3" w:rsidRPr="00E267D3" w:rsidTr="00A6631F">
        <w:tc>
          <w:tcPr>
            <w:tcW w:w="3115" w:type="dxa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ОКТМО</w:t>
            </w:r>
          </w:p>
        </w:tc>
        <w:tc>
          <w:tcPr>
            <w:tcW w:w="6230" w:type="dxa"/>
            <w:gridSpan w:val="2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32731000</w:t>
            </w:r>
          </w:p>
        </w:tc>
      </w:tr>
      <w:tr w:rsidR="00E267D3" w:rsidRPr="00E267D3" w:rsidTr="00A6631F">
        <w:tc>
          <w:tcPr>
            <w:tcW w:w="9345" w:type="dxa"/>
            <w:gridSpan w:val="3"/>
          </w:tcPr>
          <w:p w:rsidR="00E267D3" w:rsidRPr="00D129E6" w:rsidRDefault="00E267D3" w:rsidP="00E267D3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Назначение платежа: госпошлина за выдачу справки о совершенных регистрационных действиях в отношении аттракциона</w:t>
            </w:r>
          </w:p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(госпошлина составляет 600 рублей)</w:t>
            </w:r>
          </w:p>
        </w:tc>
      </w:tr>
    </w:tbl>
    <w:p w:rsidR="00E267D3" w:rsidRPr="00E267D3" w:rsidRDefault="00E267D3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0515A" w:rsidRPr="00E267D3" w:rsidTr="00A6631F">
        <w:tc>
          <w:tcPr>
            <w:tcW w:w="9345" w:type="dxa"/>
            <w:gridSpan w:val="3"/>
          </w:tcPr>
          <w:p w:rsidR="00C0515A" w:rsidRPr="00E82238" w:rsidRDefault="00C0515A" w:rsidP="00E82238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0"/>
            <w:r w:rsidRPr="00E82238">
              <w:rPr>
                <w:b/>
                <w:sz w:val="22"/>
                <w:szCs w:val="22"/>
              </w:rPr>
              <w:t>Сектор надзора за аттракционами «Юг» (г. Новокузнецк)</w:t>
            </w:r>
          </w:p>
        </w:tc>
      </w:tr>
      <w:bookmarkEnd w:id="0"/>
      <w:tr w:rsidR="00C0515A" w:rsidRPr="00E267D3" w:rsidTr="00A6631F">
        <w:tc>
          <w:tcPr>
            <w:tcW w:w="9345" w:type="dxa"/>
            <w:gridSpan w:val="3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(Управление гостехнадзора Кузбасса, лицевой счёт № 04392004080)</w:t>
            </w: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Получатель: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ИНН 4205044165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КПП 420501001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Расчётный счёт:</w:t>
            </w:r>
          </w:p>
        </w:tc>
        <w:tc>
          <w:tcPr>
            <w:tcW w:w="6230" w:type="dxa"/>
            <w:gridSpan w:val="2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03100643000000013900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Банк получателя: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ОТДЕЛЕНИЕ КЕМЕРОВО БАНКА РОССИИ</w:t>
            </w:r>
          </w:p>
        </w:tc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УФК по Кемеровской области – Кузбассу г. Кемерово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БИК013207212</w:t>
            </w:r>
          </w:p>
          <w:p w:rsidR="00C0515A" w:rsidRPr="00E267D3" w:rsidRDefault="00C0515A" w:rsidP="00A6631F">
            <w:pPr>
              <w:rPr>
                <w:sz w:val="22"/>
                <w:szCs w:val="22"/>
              </w:rPr>
            </w:pP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Корреспондентский счёт:</w:t>
            </w:r>
          </w:p>
        </w:tc>
        <w:tc>
          <w:tcPr>
            <w:tcW w:w="6230" w:type="dxa"/>
            <w:gridSpan w:val="2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40102810745370000032</w:t>
            </w:r>
          </w:p>
        </w:tc>
      </w:tr>
      <w:tr w:rsidR="00C0515A" w:rsidRPr="00E267D3" w:rsidTr="00A6631F">
        <w:tc>
          <w:tcPr>
            <w:tcW w:w="3115" w:type="dxa"/>
          </w:tcPr>
          <w:p w:rsidR="00C0515A" w:rsidRPr="00E267D3" w:rsidRDefault="00C0515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КБК</w:t>
            </w:r>
          </w:p>
        </w:tc>
        <w:tc>
          <w:tcPr>
            <w:tcW w:w="6230" w:type="dxa"/>
            <w:gridSpan w:val="2"/>
          </w:tcPr>
          <w:p w:rsidR="00C0515A" w:rsidRPr="00E267D3" w:rsidRDefault="00CB650A" w:rsidP="00A6631F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856108075100110</w:t>
            </w:r>
            <w:r>
              <w:rPr>
                <w:sz w:val="22"/>
                <w:szCs w:val="22"/>
              </w:rPr>
              <w:t>54</w:t>
            </w:r>
            <w:r w:rsidRPr="00E267D3">
              <w:rPr>
                <w:sz w:val="22"/>
                <w:szCs w:val="22"/>
              </w:rPr>
              <w:t>110</w:t>
            </w:r>
          </w:p>
        </w:tc>
      </w:tr>
      <w:tr w:rsidR="00E267D3" w:rsidRPr="00E267D3" w:rsidTr="00A6631F">
        <w:tc>
          <w:tcPr>
            <w:tcW w:w="3115" w:type="dxa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ОКТМО</w:t>
            </w:r>
          </w:p>
        </w:tc>
        <w:tc>
          <w:tcPr>
            <w:tcW w:w="6230" w:type="dxa"/>
            <w:gridSpan w:val="2"/>
          </w:tcPr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E267D3">
              <w:rPr>
                <w:sz w:val="22"/>
                <w:szCs w:val="22"/>
              </w:rPr>
              <w:t>32731000</w:t>
            </w:r>
          </w:p>
        </w:tc>
      </w:tr>
      <w:tr w:rsidR="00E267D3" w:rsidRPr="00E267D3" w:rsidTr="00A6631F">
        <w:tc>
          <w:tcPr>
            <w:tcW w:w="9345" w:type="dxa"/>
            <w:gridSpan w:val="3"/>
          </w:tcPr>
          <w:p w:rsidR="00E267D3" w:rsidRPr="00D129E6" w:rsidRDefault="00E267D3" w:rsidP="00E267D3">
            <w:pPr>
              <w:rPr>
                <w:b/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Назначение платежа: госпошлина за выдачу государственного регистрационного знака на аттракцион взамен утраченного или пришедшего в негодность</w:t>
            </w:r>
          </w:p>
          <w:p w:rsidR="00E267D3" w:rsidRPr="00E267D3" w:rsidRDefault="00E267D3" w:rsidP="00E267D3">
            <w:pPr>
              <w:rPr>
                <w:sz w:val="22"/>
                <w:szCs w:val="22"/>
              </w:rPr>
            </w:pPr>
            <w:r w:rsidRPr="00D129E6">
              <w:rPr>
                <w:b/>
                <w:sz w:val="22"/>
                <w:szCs w:val="22"/>
              </w:rPr>
              <w:t>(госпошлина составляет 1500 рублей)</w:t>
            </w:r>
          </w:p>
        </w:tc>
      </w:tr>
    </w:tbl>
    <w:p w:rsidR="00C0515A" w:rsidRPr="00DF008C" w:rsidRDefault="00C0515A">
      <w:pPr>
        <w:rPr>
          <w:sz w:val="22"/>
          <w:szCs w:val="22"/>
        </w:rPr>
      </w:pPr>
    </w:p>
    <w:sectPr w:rsidR="00C0515A" w:rsidRPr="00DF008C" w:rsidSect="00C7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80A"/>
    <w:rsid w:val="00176B44"/>
    <w:rsid w:val="0026628E"/>
    <w:rsid w:val="00373041"/>
    <w:rsid w:val="00A431E6"/>
    <w:rsid w:val="00C0515A"/>
    <w:rsid w:val="00C333EB"/>
    <w:rsid w:val="00C73B4B"/>
    <w:rsid w:val="00CB650A"/>
    <w:rsid w:val="00D129E6"/>
    <w:rsid w:val="00DF008C"/>
    <w:rsid w:val="00DF7FAD"/>
    <w:rsid w:val="00E15E86"/>
    <w:rsid w:val="00E267D3"/>
    <w:rsid w:val="00E6380A"/>
    <w:rsid w:val="00E8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B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F00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DF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GL_KONSULTANT</cp:lastModifiedBy>
  <cp:revision>15</cp:revision>
  <cp:lastPrinted>2021-06-25T03:02:00Z</cp:lastPrinted>
  <dcterms:created xsi:type="dcterms:W3CDTF">2021-06-25T02:05:00Z</dcterms:created>
  <dcterms:modified xsi:type="dcterms:W3CDTF">2023-01-23T05:17:00Z</dcterms:modified>
</cp:coreProperties>
</file>